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9B" w:rsidRDefault="00567ECA" w:rsidP="00567ECA">
      <w:pPr>
        <w:rPr>
          <w:rStyle w:val="fontstyle01"/>
        </w:rPr>
      </w:pPr>
      <w:r>
        <w:rPr>
          <w:rStyle w:val="fontstyle01"/>
        </w:rPr>
        <w:t>Les caractéristiques du Secours Catholique à Bayonne</w:t>
      </w:r>
    </w:p>
    <w:p w:rsidR="003B3D9B" w:rsidRDefault="003B3D9B" w:rsidP="00567ECA">
      <w:pPr>
        <w:rPr>
          <w:rStyle w:val="fontstyle21"/>
        </w:rPr>
      </w:pPr>
    </w:p>
    <w:p w:rsidR="003B3D9B" w:rsidRDefault="003B3D9B" w:rsidP="00567ECA">
      <w:pPr>
        <w:rPr>
          <w:rStyle w:val="fontstyle21"/>
        </w:rPr>
      </w:pPr>
      <w:r>
        <w:rPr>
          <w:rStyle w:val="fontstyle21"/>
        </w:rPr>
        <w:t>Accueil de Jour de Bayonne, rue Daniel Argote : Site le plus important de la délégation (700m2 de surfaces construites, sur un terrain de 1800m2)</w:t>
      </w:r>
    </w:p>
    <w:p w:rsidR="003B3D9B" w:rsidRPr="003B3D9B" w:rsidRDefault="003B3D9B" w:rsidP="00567ECA">
      <w:pPr>
        <w:rPr>
          <w:rStyle w:val="fontstyle21"/>
          <w:b/>
        </w:rPr>
      </w:pPr>
      <w:r w:rsidRPr="003B3D9B">
        <w:rPr>
          <w:rStyle w:val="fontstyle21"/>
          <w:b/>
        </w:rPr>
        <w:t>Quelques chiffres </w:t>
      </w:r>
      <w:r>
        <w:rPr>
          <w:rStyle w:val="fontstyle21"/>
          <w:b/>
        </w:rPr>
        <w:t xml:space="preserve">pour </w:t>
      </w:r>
      <w:proofErr w:type="gramStart"/>
      <w:r>
        <w:rPr>
          <w:rStyle w:val="fontstyle21"/>
          <w:b/>
        </w:rPr>
        <w:t>2023</w:t>
      </w:r>
      <w:r w:rsidRPr="003B3D9B">
        <w:rPr>
          <w:rStyle w:val="fontstyle21"/>
          <w:b/>
        </w:rPr>
        <w:t>:</w:t>
      </w:r>
      <w:proofErr w:type="gramEnd"/>
      <w:r w:rsidRPr="003B3D9B">
        <w:rPr>
          <w:rStyle w:val="fontstyle21"/>
          <w:b/>
        </w:rPr>
        <w:t xml:space="preserve"> </w:t>
      </w:r>
    </w:p>
    <w:p w:rsidR="003B3D9B" w:rsidRDefault="00567ECA" w:rsidP="00147F3E">
      <w:pPr>
        <w:pStyle w:val="Paragraphedeliste"/>
        <w:numPr>
          <w:ilvl w:val="0"/>
          <w:numId w:val="1"/>
        </w:numPr>
        <w:rPr>
          <w:rStyle w:val="fontstyle21"/>
        </w:rPr>
      </w:pPr>
      <w:r w:rsidRPr="003B3D9B">
        <w:rPr>
          <w:rFonts w:ascii="Arial" w:hAnsi="Arial" w:cs="Arial"/>
          <w:b/>
          <w:sz w:val="20"/>
          <w:szCs w:val="20"/>
        </w:rPr>
        <w:t>213</w:t>
      </w:r>
      <w:r>
        <w:rPr>
          <w:rStyle w:val="fontstyle21"/>
        </w:rPr>
        <w:t xml:space="preserve"> bénévoles (sur les 439 bénévoles du Pays basque) </w:t>
      </w:r>
    </w:p>
    <w:p w:rsidR="002A6D22" w:rsidRDefault="003B3D9B" w:rsidP="003B3D9B">
      <w:pPr>
        <w:pStyle w:val="Paragraphedeliste"/>
        <w:numPr>
          <w:ilvl w:val="0"/>
          <w:numId w:val="1"/>
        </w:numPr>
        <w:rPr>
          <w:rStyle w:val="fontstyle21"/>
        </w:rPr>
      </w:pPr>
      <w:r w:rsidRPr="003B3D9B">
        <w:rPr>
          <w:rStyle w:val="fontstyle21"/>
          <w:b/>
        </w:rPr>
        <w:t>1358</w:t>
      </w:r>
      <w:r w:rsidR="00216732">
        <w:rPr>
          <w:rStyle w:val="fontstyle21"/>
        </w:rPr>
        <w:t xml:space="preserve"> personnes ou ménages rencontré</w:t>
      </w:r>
      <w:r>
        <w:rPr>
          <w:rStyle w:val="fontstyle21"/>
        </w:rPr>
        <w:t>s individuellement à Bayonne (3672 sur</w:t>
      </w:r>
      <w:r w:rsidR="002A6D22">
        <w:rPr>
          <w:rStyle w:val="fontstyle21"/>
        </w:rPr>
        <w:t xml:space="preserve"> le territoire du Pays basque)</w:t>
      </w:r>
    </w:p>
    <w:p w:rsidR="002A6D22" w:rsidRDefault="003B3D9B" w:rsidP="003B3D9B">
      <w:pPr>
        <w:pStyle w:val="Paragraphedeliste"/>
        <w:numPr>
          <w:ilvl w:val="0"/>
          <w:numId w:val="1"/>
        </w:numPr>
        <w:rPr>
          <w:rStyle w:val="fontstyle21"/>
        </w:rPr>
      </w:pPr>
      <w:r w:rsidRPr="003B3D9B">
        <w:rPr>
          <w:rStyle w:val="fontstyle21"/>
          <w:b/>
        </w:rPr>
        <w:t>49</w:t>
      </w:r>
      <w:r>
        <w:rPr>
          <w:rStyle w:val="fontstyle21"/>
        </w:rPr>
        <w:t xml:space="preserve"> personnes dans un cadre collectif (383 sur le territoire basque)</w:t>
      </w:r>
    </w:p>
    <w:p w:rsidR="003B3D9B" w:rsidRDefault="003B3D9B" w:rsidP="003B3D9B">
      <w:pPr>
        <w:pStyle w:val="Paragraphedeliste"/>
        <w:numPr>
          <w:ilvl w:val="0"/>
          <w:numId w:val="1"/>
        </w:numPr>
        <w:rPr>
          <w:rStyle w:val="fontstyle21"/>
        </w:rPr>
      </w:pPr>
      <w:r w:rsidRPr="003B3D9B">
        <w:rPr>
          <w:rStyle w:val="fontstyle21"/>
          <w:b/>
        </w:rPr>
        <w:t>60</w:t>
      </w:r>
      <w:r>
        <w:rPr>
          <w:rStyle w:val="fontstyle21"/>
        </w:rPr>
        <w:t xml:space="preserve"> personnes ont participé à des actions collectives.</w:t>
      </w:r>
    </w:p>
    <w:p w:rsidR="002A6D22" w:rsidRDefault="002A6D22" w:rsidP="003B3D9B">
      <w:pPr>
        <w:pStyle w:val="Paragraphedeliste"/>
        <w:numPr>
          <w:ilvl w:val="0"/>
          <w:numId w:val="1"/>
        </w:numPr>
        <w:rPr>
          <w:rStyle w:val="fontstyle21"/>
        </w:rPr>
      </w:pPr>
      <w:r w:rsidRPr="002A6D22">
        <w:rPr>
          <w:rStyle w:val="fontstyle21"/>
          <w:b/>
        </w:rPr>
        <w:t>912</w:t>
      </w:r>
      <w:r>
        <w:rPr>
          <w:rStyle w:val="fontstyle21"/>
        </w:rPr>
        <w:t xml:space="preserve"> personnes aidées dans le Pays Basque</w:t>
      </w:r>
    </w:p>
    <w:p w:rsidR="003B3D9B" w:rsidRDefault="002A6D22" w:rsidP="003B3D9B">
      <w:pPr>
        <w:pStyle w:val="Paragraphedeliste"/>
        <w:numPr>
          <w:ilvl w:val="0"/>
          <w:numId w:val="1"/>
        </w:numPr>
        <w:rPr>
          <w:rStyle w:val="fontstyle21"/>
        </w:rPr>
      </w:pPr>
      <w:r w:rsidRPr="002A6D22">
        <w:rPr>
          <w:rStyle w:val="fontstyle21"/>
        </w:rPr>
        <w:t>Autour de</w:t>
      </w:r>
      <w:r>
        <w:rPr>
          <w:rStyle w:val="fontstyle21"/>
          <w:b/>
        </w:rPr>
        <w:t xml:space="preserve"> </w:t>
      </w:r>
      <w:r w:rsidR="003B3D9B">
        <w:rPr>
          <w:rStyle w:val="fontstyle21"/>
          <w:b/>
        </w:rPr>
        <w:t xml:space="preserve">100 </w:t>
      </w:r>
      <w:r w:rsidR="003B3D9B" w:rsidRPr="003B3D9B">
        <w:rPr>
          <w:rStyle w:val="fontstyle21"/>
        </w:rPr>
        <w:t>personnes accueillies chaque jour à A</w:t>
      </w:r>
      <w:r w:rsidR="00E113BC">
        <w:rPr>
          <w:rStyle w:val="fontstyle21"/>
        </w:rPr>
        <w:t>r</w:t>
      </w:r>
      <w:r w:rsidR="003B3D9B" w:rsidRPr="003B3D9B">
        <w:rPr>
          <w:rStyle w:val="fontstyle21"/>
        </w:rPr>
        <w:t>gote</w:t>
      </w:r>
    </w:p>
    <w:p w:rsidR="003B3D9B" w:rsidRDefault="002A6D22" w:rsidP="00147F3E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Plus</w:t>
      </w:r>
      <w:r w:rsidR="003B3D9B">
        <w:rPr>
          <w:rStyle w:val="fontstyle21"/>
        </w:rPr>
        <w:t xml:space="preserve"> de </w:t>
      </w:r>
      <w:r w:rsidR="003B3D9B" w:rsidRPr="003B3D9B">
        <w:rPr>
          <w:rStyle w:val="fontstyle21"/>
          <w:b/>
        </w:rPr>
        <w:t>20 000</w:t>
      </w:r>
      <w:r w:rsidR="003B3D9B">
        <w:rPr>
          <w:rStyle w:val="fontstyle21"/>
        </w:rPr>
        <w:t xml:space="preserve"> petits déjeuners en 2023</w:t>
      </w:r>
      <w:r>
        <w:rPr>
          <w:rStyle w:val="fontstyle21"/>
        </w:rPr>
        <w:t xml:space="preserve"> (10 000 petits déjeuners en 201</w:t>
      </w:r>
      <w:r w:rsidR="003B3D9B">
        <w:rPr>
          <w:rStyle w:val="fontstyle21"/>
        </w:rPr>
        <w:t>3, 15 000 en 2021)</w:t>
      </w:r>
    </w:p>
    <w:p w:rsidR="003B3D9B" w:rsidRDefault="003B3D9B" w:rsidP="0065077A">
      <w:pPr>
        <w:ind w:left="360"/>
        <w:rPr>
          <w:rStyle w:val="fontstyle21"/>
        </w:rPr>
      </w:pPr>
    </w:p>
    <w:p w:rsidR="00567ECA" w:rsidRDefault="003B3D9B" w:rsidP="003B3D9B">
      <w:pPr>
        <w:rPr>
          <w:rStyle w:val="fontstyle21"/>
        </w:rPr>
      </w:pPr>
      <w:r w:rsidRPr="003B3D9B">
        <w:rPr>
          <w:rStyle w:val="fontstyle21"/>
          <w:b/>
        </w:rPr>
        <w:t xml:space="preserve">Diverses </w:t>
      </w:r>
      <w:r w:rsidR="00671498">
        <w:rPr>
          <w:rStyle w:val="fontstyle21"/>
          <w:b/>
        </w:rPr>
        <w:t xml:space="preserve">activités </w:t>
      </w:r>
      <w:r w:rsidR="00567ECA">
        <w:rPr>
          <w:rStyle w:val="fontstyle21"/>
        </w:rPr>
        <w:t>:</w:t>
      </w:r>
    </w:p>
    <w:p w:rsidR="003B3D9B" w:rsidRDefault="003B3D9B" w:rsidP="003B3D9B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Accueil de jour (petits déjeuners, douches, vêtements)</w:t>
      </w:r>
    </w:p>
    <w:p w:rsidR="003B3D9B" w:rsidRDefault="003B3D9B" w:rsidP="003B3D9B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Boutique solidaire et « braderie » solidaire permanente ; entre 350 et 500 personnes en</w:t>
      </w:r>
    </w:p>
    <w:p w:rsidR="003B3D9B" w:rsidRDefault="003B3D9B" w:rsidP="003B3D9B">
      <w:pPr>
        <w:pStyle w:val="Paragraphedeliste"/>
        <w:numPr>
          <w:ilvl w:val="0"/>
          <w:numId w:val="1"/>
        </w:numPr>
        <w:rPr>
          <w:rStyle w:val="fontstyle21"/>
        </w:rPr>
      </w:pPr>
      <w:proofErr w:type="gramStart"/>
      <w:r>
        <w:rPr>
          <w:rStyle w:val="fontstyle21"/>
        </w:rPr>
        <w:t>bénéficient</w:t>
      </w:r>
      <w:proofErr w:type="gramEnd"/>
      <w:r>
        <w:rPr>
          <w:rStyle w:val="fontstyle21"/>
        </w:rPr>
        <w:t>.</w:t>
      </w:r>
    </w:p>
    <w:p w:rsidR="003B3D9B" w:rsidRDefault="003B3D9B" w:rsidP="003B3D9B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Micro-crédit</w:t>
      </w:r>
    </w:p>
    <w:p w:rsidR="003B3D9B" w:rsidRDefault="003B3D9B" w:rsidP="003B3D9B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Apprentissage du français</w:t>
      </w:r>
    </w:p>
    <w:p w:rsidR="003B3D9B" w:rsidRDefault="003B3D9B" w:rsidP="003B3D9B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Soutien scolaire</w:t>
      </w:r>
    </w:p>
    <w:p w:rsidR="003B3D9B" w:rsidRDefault="00567ECA" w:rsidP="00567ECA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Groupe de parole</w:t>
      </w:r>
    </w:p>
    <w:p w:rsidR="003B3D9B" w:rsidRDefault="00567ECA" w:rsidP="00567ECA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Conseil santé en partenariat</w:t>
      </w:r>
    </w:p>
    <w:p w:rsidR="00567ECA" w:rsidRDefault="00567ECA" w:rsidP="00567ECA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Jardin solidaire</w:t>
      </w:r>
    </w:p>
    <w:p w:rsidR="003B3D9B" w:rsidRDefault="003B3D9B" w:rsidP="00567ECA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Atelier cuisine</w:t>
      </w:r>
    </w:p>
    <w:p w:rsidR="003B3D9B" w:rsidRDefault="003B3D9B" w:rsidP="00567ECA">
      <w:pPr>
        <w:pStyle w:val="Paragraphedeliste"/>
        <w:numPr>
          <w:ilvl w:val="0"/>
          <w:numId w:val="1"/>
        </w:numPr>
        <w:rPr>
          <w:rStyle w:val="fontstyle21"/>
        </w:rPr>
      </w:pPr>
      <w:r>
        <w:rPr>
          <w:rStyle w:val="fontstyle21"/>
        </w:rPr>
        <w:t>Atelier des artistes en partenariat avec l’ordre de Malte, le PAJ et la Croix Rouge</w:t>
      </w:r>
    </w:p>
    <w:p w:rsidR="003B3D9B" w:rsidRDefault="003B3D9B" w:rsidP="003B3D9B">
      <w:pPr>
        <w:rPr>
          <w:rStyle w:val="fontstyle21"/>
        </w:rPr>
      </w:pPr>
      <w:r w:rsidRPr="003B3D9B">
        <w:rPr>
          <w:rStyle w:val="fontstyle21"/>
          <w:b/>
        </w:rPr>
        <w:t>Montant</w:t>
      </w:r>
      <w:r w:rsidR="00252343">
        <w:rPr>
          <w:rStyle w:val="fontstyle21"/>
          <w:b/>
        </w:rPr>
        <w:t xml:space="preserve"> (euros)</w:t>
      </w:r>
      <w:r w:rsidRPr="003B3D9B">
        <w:rPr>
          <w:rStyle w:val="fontstyle21"/>
          <w:b/>
        </w:rPr>
        <w:t xml:space="preserve"> des aides au Pays basque</w:t>
      </w:r>
      <w:r>
        <w:rPr>
          <w:rStyle w:val="fontstyle21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2235"/>
        <w:gridCol w:w="2235"/>
        <w:gridCol w:w="2235"/>
      </w:tblGrid>
      <w:tr w:rsidR="003B3D9B" w:rsidTr="002A6D22">
        <w:tc>
          <w:tcPr>
            <w:tcW w:w="2357" w:type="dxa"/>
          </w:tcPr>
          <w:p w:rsidR="003B3D9B" w:rsidRDefault="003B3D9B" w:rsidP="003B3D9B">
            <w:pPr>
              <w:rPr>
                <w:rStyle w:val="fontstyle21"/>
              </w:rPr>
            </w:pPr>
          </w:p>
        </w:tc>
        <w:tc>
          <w:tcPr>
            <w:tcW w:w="2235" w:type="dxa"/>
            <w:shd w:val="clear" w:color="auto" w:fill="FFFFFF" w:themeFill="background1"/>
          </w:tcPr>
          <w:p w:rsidR="003B3D9B" w:rsidRPr="002A6D22" w:rsidRDefault="003B3D9B" w:rsidP="002A6D22">
            <w:pPr>
              <w:jc w:val="center"/>
              <w:rPr>
                <w:rStyle w:val="fontstyle21"/>
                <w:b/>
              </w:rPr>
            </w:pPr>
            <w:r w:rsidRPr="002A6D22">
              <w:rPr>
                <w:rStyle w:val="fontstyle21"/>
                <w:b/>
              </w:rPr>
              <w:t>2021</w:t>
            </w:r>
          </w:p>
        </w:tc>
        <w:tc>
          <w:tcPr>
            <w:tcW w:w="2235" w:type="dxa"/>
            <w:shd w:val="clear" w:color="auto" w:fill="FFFFFF" w:themeFill="background1"/>
          </w:tcPr>
          <w:p w:rsidR="003B3D9B" w:rsidRPr="002A6D22" w:rsidRDefault="003B3D9B" w:rsidP="002A6D22">
            <w:pPr>
              <w:jc w:val="center"/>
              <w:rPr>
                <w:rStyle w:val="fontstyle21"/>
                <w:b/>
              </w:rPr>
            </w:pPr>
            <w:r w:rsidRPr="002A6D22">
              <w:rPr>
                <w:rStyle w:val="fontstyle21"/>
                <w:b/>
              </w:rPr>
              <w:t>2022</w:t>
            </w:r>
          </w:p>
        </w:tc>
        <w:tc>
          <w:tcPr>
            <w:tcW w:w="2235" w:type="dxa"/>
            <w:shd w:val="clear" w:color="auto" w:fill="FFFFFF" w:themeFill="background1"/>
          </w:tcPr>
          <w:p w:rsidR="003B3D9B" w:rsidRPr="002A6D22" w:rsidRDefault="003B3D9B" w:rsidP="002A6D22">
            <w:pPr>
              <w:jc w:val="center"/>
              <w:rPr>
                <w:rStyle w:val="fontstyle21"/>
                <w:b/>
              </w:rPr>
            </w:pPr>
            <w:r w:rsidRPr="002A6D22">
              <w:rPr>
                <w:rStyle w:val="fontstyle21"/>
                <w:b/>
              </w:rPr>
              <w:t>2023</w:t>
            </w:r>
          </w:p>
        </w:tc>
      </w:tr>
      <w:tr w:rsidR="003B3D9B" w:rsidTr="003B3D9B">
        <w:tc>
          <w:tcPr>
            <w:tcW w:w="2357" w:type="dxa"/>
          </w:tcPr>
          <w:p w:rsidR="003B3D9B" w:rsidRPr="002A6D22" w:rsidRDefault="003B3D9B" w:rsidP="002A6D22">
            <w:pPr>
              <w:jc w:val="center"/>
              <w:rPr>
                <w:rStyle w:val="fontstyle21"/>
                <w:b/>
              </w:rPr>
            </w:pPr>
            <w:r w:rsidRPr="002A6D22">
              <w:rPr>
                <w:rStyle w:val="fontstyle21"/>
                <w:b/>
              </w:rPr>
              <w:t>Alimentaire</w:t>
            </w:r>
          </w:p>
        </w:tc>
        <w:tc>
          <w:tcPr>
            <w:tcW w:w="2235" w:type="dxa"/>
          </w:tcPr>
          <w:p w:rsidR="003B3D9B" w:rsidRDefault="0065077A" w:rsidP="003B3D9B">
            <w:pPr>
              <w:rPr>
                <w:rStyle w:val="fontstyle21"/>
              </w:rPr>
            </w:pPr>
            <w:r>
              <w:rPr>
                <w:rStyle w:val="fontstyle21"/>
              </w:rPr>
              <w:t>27</w:t>
            </w:r>
            <w:r w:rsidR="00441416">
              <w:rPr>
                <w:rStyle w:val="fontstyle21"/>
              </w:rPr>
              <w:t> </w:t>
            </w:r>
            <w:r>
              <w:rPr>
                <w:rStyle w:val="fontstyle21"/>
              </w:rPr>
              <w:t>800</w:t>
            </w:r>
            <w:r w:rsidR="00441416">
              <w:rPr>
                <w:rStyle w:val="fontstyle21"/>
              </w:rPr>
              <w:t>,55</w:t>
            </w:r>
            <w:r w:rsidR="002A6D22">
              <w:rPr>
                <w:rStyle w:val="fontstyle21"/>
              </w:rPr>
              <w:t xml:space="preserve"> €</w:t>
            </w:r>
          </w:p>
        </w:tc>
        <w:tc>
          <w:tcPr>
            <w:tcW w:w="2235" w:type="dxa"/>
          </w:tcPr>
          <w:p w:rsidR="003B3D9B" w:rsidRDefault="00252343" w:rsidP="003B3D9B">
            <w:pPr>
              <w:rPr>
                <w:rStyle w:val="fontstyle21"/>
              </w:rPr>
            </w:pPr>
            <w:r>
              <w:rPr>
                <w:rStyle w:val="fontstyle21"/>
              </w:rPr>
              <w:t>26 983,67</w:t>
            </w:r>
            <w:r w:rsidR="002A6D22">
              <w:rPr>
                <w:rStyle w:val="fontstyle21"/>
              </w:rPr>
              <w:t xml:space="preserve"> €</w:t>
            </w:r>
          </w:p>
        </w:tc>
        <w:tc>
          <w:tcPr>
            <w:tcW w:w="2235" w:type="dxa"/>
          </w:tcPr>
          <w:p w:rsidR="003B3D9B" w:rsidRDefault="00252343" w:rsidP="003B3D9B">
            <w:pPr>
              <w:rPr>
                <w:rStyle w:val="fontstyle21"/>
              </w:rPr>
            </w:pPr>
            <w:r>
              <w:rPr>
                <w:rStyle w:val="fontstyle21"/>
              </w:rPr>
              <w:t>26 109,37</w:t>
            </w:r>
            <w:r w:rsidR="002A6D22">
              <w:rPr>
                <w:rStyle w:val="fontstyle21"/>
              </w:rPr>
              <w:t xml:space="preserve"> €</w:t>
            </w:r>
          </w:p>
        </w:tc>
      </w:tr>
      <w:tr w:rsidR="003B3D9B" w:rsidTr="003B3D9B">
        <w:tc>
          <w:tcPr>
            <w:tcW w:w="2357" w:type="dxa"/>
          </w:tcPr>
          <w:p w:rsidR="003B3D9B" w:rsidRPr="002A6D22" w:rsidRDefault="003B3D9B" w:rsidP="002A6D22">
            <w:pPr>
              <w:jc w:val="center"/>
              <w:rPr>
                <w:rStyle w:val="fontstyle21"/>
                <w:b/>
              </w:rPr>
            </w:pPr>
            <w:r w:rsidRPr="002A6D22">
              <w:rPr>
                <w:rStyle w:val="fontstyle21"/>
                <w:b/>
              </w:rPr>
              <w:t>Energie</w:t>
            </w:r>
          </w:p>
        </w:tc>
        <w:tc>
          <w:tcPr>
            <w:tcW w:w="2235" w:type="dxa"/>
          </w:tcPr>
          <w:p w:rsidR="003B3D9B" w:rsidRDefault="00441416" w:rsidP="003B3D9B">
            <w:pPr>
              <w:rPr>
                <w:rStyle w:val="fontstyle21"/>
              </w:rPr>
            </w:pPr>
            <w:r>
              <w:rPr>
                <w:rStyle w:val="fontstyle21"/>
              </w:rPr>
              <w:t>12 287,91</w:t>
            </w:r>
            <w:r w:rsidR="002A6D22">
              <w:rPr>
                <w:rStyle w:val="fontstyle21"/>
              </w:rPr>
              <w:t xml:space="preserve"> €</w:t>
            </w:r>
          </w:p>
        </w:tc>
        <w:tc>
          <w:tcPr>
            <w:tcW w:w="2235" w:type="dxa"/>
          </w:tcPr>
          <w:p w:rsidR="003B3D9B" w:rsidRDefault="00252343" w:rsidP="003B3D9B">
            <w:pPr>
              <w:rPr>
                <w:rStyle w:val="fontstyle21"/>
              </w:rPr>
            </w:pPr>
            <w:r>
              <w:rPr>
                <w:rStyle w:val="fontstyle21"/>
              </w:rPr>
              <w:t>14 189,4</w:t>
            </w:r>
            <w:r w:rsidR="002A6D22">
              <w:rPr>
                <w:rStyle w:val="fontstyle21"/>
              </w:rPr>
              <w:t xml:space="preserve"> €</w:t>
            </w:r>
          </w:p>
        </w:tc>
        <w:tc>
          <w:tcPr>
            <w:tcW w:w="2235" w:type="dxa"/>
          </w:tcPr>
          <w:p w:rsidR="003B3D9B" w:rsidRDefault="00252343" w:rsidP="003B3D9B">
            <w:pPr>
              <w:rPr>
                <w:rStyle w:val="fontstyle21"/>
              </w:rPr>
            </w:pPr>
            <w:r>
              <w:rPr>
                <w:rStyle w:val="fontstyle21"/>
              </w:rPr>
              <w:t>14 458,96</w:t>
            </w:r>
            <w:r w:rsidR="002A6D22">
              <w:rPr>
                <w:rStyle w:val="fontstyle21"/>
              </w:rPr>
              <w:t xml:space="preserve"> €</w:t>
            </w:r>
          </w:p>
        </w:tc>
      </w:tr>
      <w:tr w:rsidR="00252343" w:rsidTr="003B3D9B">
        <w:tc>
          <w:tcPr>
            <w:tcW w:w="2357" w:type="dxa"/>
          </w:tcPr>
          <w:p w:rsidR="00252343" w:rsidRPr="002A6D22" w:rsidRDefault="00252343" w:rsidP="002A6D22">
            <w:pPr>
              <w:jc w:val="center"/>
              <w:rPr>
                <w:rStyle w:val="fontstyle21"/>
                <w:b/>
              </w:rPr>
            </w:pPr>
            <w:r w:rsidRPr="002A6D22">
              <w:rPr>
                <w:rStyle w:val="fontstyle21"/>
                <w:b/>
              </w:rPr>
              <w:t>Transport</w:t>
            </w:r>
          </w:p>
        </w:tc>
        <w:tc>
          <w:tcPr>
            <w:tcW w:w="2235" w:type="dxa"/>
          </w:tcPr>
          <w:p w:rsidR="00252343" w:rsidRDefault="00441416" w:rsidP="003B3D9B">
            <w:pPr>
              <w:rPr>
                <w:rStyle w:val="fontstyle21"/>
              </w:rPr>
            </w:pPr>
            <w:r>
              <w:rPr>
                <w:rStyle w:val="fontstyle21"/>
              </w:rPr>
              <w:t>15 231,1</w:t>
            </w:r>
            <w:r w:rsidR="002A6D22">
              <w:rPr>
                <w:rStyle w:val="fontstyle21"/>
              </w:rPr>
              <w:t xml:space="preserve"> €</w:t>
            </w:r>
          </w:p>
        </w:tc>
        <w:tc>
          <w:tcPr>
            <w:tcW w:w="2235" w:type="dxa"/>
          </w:tcPr>
          <w:p w:rsidR="00252343" w:rsidRDefault="00252343" w:rsidP="003B3D9B">
            <w:pPr>
              <w:rPr>
                <w:rStyle w:val="fontstyle21"/>
              </w:rPr>
            </w:pPr>
            <w:r>
              <w:rPr>
                <w:rStyle w:val="fontstyle21"/>
              </w:rPr>
              <w:t>20 789,96</w:t>
            </w:r>
            <w:r w:rsidR="002A6D22">
              <w:rPr>
                <w:rStyle w:val="fontstyle21"/>
              </w:rPr>
              <w:t xml:space="preserve"> €</w:t>
            </w:r>
          </w:p>
        </w:tc>
        <w:tc>
          <w:tcPr>
            <w:tcW w:w="2235" w:type="dxa"/>
          </w:tcPr>
          <w:p w:rsidR="00252343" w:rsidRDefault="00252343" w:rsidP="003B3D9B">
            <w:pPr>
              <w:rPr>
                <w:rStyle w:val="fontstyle21"/>
              </w:rPr>
            </w:pPr>
            <w:r>
              <w:rPr>
                <w:rStyle w:val="fontstyle21"/>
              </w:rPr>
              <w:t>20 357,2</w:t>
            </w:r>
            <w:r w:rsidR="002A6D22">
              <w:rPr>
                <w:rStyle w:val="fontstyle21"/>
              </w:rPr>
              <w:t xml:space="preserve"> €</w:t>
            </w:r>
          </w:p>
        </w:tc>
      </w:tr>
      <w:tr w:rsidR="00252343" w:rsidTr="002A6D22">
        <w:tc>
          <w:tcPr>
            <w:tcW w:w="2357" w:type="dxa"/>
            <w:shd w:val="clear" w:color="auto" w:fill="D9D9D9" w:themeFill="background1" w:themeFillShade="D9"/>
          </w:tcPr>
          <w:p w:rsidR="00252343" w:rsidRPr="002A6D22" w:rsidRDefault="00252343" w:rsidP="002A6D22">
            <w:pPr>
              <w:jc w:val="center"/>
              <w:rPr>
                <w:rStyle w:val="fontstyle21"/>
                <w:b/>
              </w:rPr>
            </w:pPr>
            <w:r w:rsidRPr="002A6D22">
              <w:rPr>
                <w:rStyle w:val="fontstyle21"/>
                <w:b/>
              </w:rPr>
              <w:t>Total de aides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252343" w:rsidRDefault="00441416" w:rsidP="003B3D9B">
            <w:pPr>
              <w:rPr>
                <w:rStyle w:val="fontstyle21"/>
              </w:rPr>
            </w:pPr>
            <w:r>
              <w:rPr>
                <w:rStyle w:val="fontstyle21"/>
              </w:rPr>
              <w:t>72 618,74</w:t>
            </w:r>
            <w:r w:rsidR="002A6D22">
              <w:rPr>
                <w:rStyle w:val="fontstyle21"/>
              </w:rPr>
              <w:t xml:space="preserve"> €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252343" w:rsidRDefault="00252343" w:rsidP="003B3D9B">
            <w:pPr>
              <w:rPr>
                <w:rStyle w:val="fontstyle21"/>
              </w:rPr>
            </w:pPr>
            <w:r>
              <w:rPr>
                <w:rStyle w:val="fontstyle21"/>
              </w:rPr>
              <w:t>88 604,04</w:t>
            </w:r>
            <w:r w:rsidR="002A6D22">
              <w:rPr>
                <w:rStyle w:val="fontstyle21"/>
              </w:rPr>
              <w:t xml:space="preserve"> €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252343" w:rsidRDefault="00252343" w:rsidP="003B3D9B">
            <w:pPr>
              <w:rPr>
                <w:rStyle w:val="fontstyle21"/>
              </w:rPr>
            </w:pPr>
            <w:r>
              <w:rPr>
                <w:rStyle w:val="fontstyle21"/>
              </w:rPr>
              <w:t>96 043,54</w:t>
            </w:r>
            <w:r w:rsidR="002A6D22">
              <w:rPr>
                <w:rStyle w:val="fontstyle21"/>
              </w:rPr>
              <w:t xml:space="preserve"> €</w:t>
            </w:r>
          </w:p>
        </w:tc>
      </w:tr>
    </w:tbl>
    <w:p w:rsidR="003B3D9B" w:rsidRDefault="003B3D9B" w:rsidP="003B3D9B">
      <w:pPr>
        <w:rPr>
          <w:rStyle w:val="fontstyle21"/>
        </w:rPr>
      </w:pPr>
    </w:p>
    <w:p w:rsidR="00567ECA" w:rsidRDefault="00252343" w:rsidP="00567EC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En 2023, le montant des aides pour l’alimentation représentait </w:t>
      </w:r>
      <w:r w:rsidRPr="00441416">
        <w:rPr>
          <w:rFonts w:ascii="Calibri" w:hAnsi="Calibri" w:cs="Calibri"/>
          <w:b/>
          <w:color w:val="000000"/>
        </w:rPr>
        <w:t>27,18</w:t>
      </w:r>
      <w:r>
        <w:rPr>
          <w:rFonts w:ascii="Calibri" w:hAnsi="Calibri" w:cs="Calibri"/>
          <w:color w:val="000000"/>
        </w:rPr>
        <w:t xml:space="preserve">% du montant total des aides. Il était de </w:t>
      </w:r>
      <w:r w:rsidRPr="00441416">
        <w:rPr>
          <w:rFonts w:ascii="Calibri" w:hAnsi="Calibri" w:cs="Calibri"/>
          <w:b/>
          <w:color w:val="000000"/>
        </w:rPr>
        <w:t>23,46%</w:t>
      </w:r>
      <w:r>
        <w:rPr>
          <w:rFonts w:ascii="Calibri" w:hAnsi="Calibri" w:cs="Calibri"/>
          <w:color w:val="000000"/>
        </w:rPr>
        <w:t xml:space="preserve"> en 2022</w:t>
      </w:r>
      <w:r w:rsidR="00441416">
        <w:rPr>
          <w:rFonts w:ascii="Calibri" w:hAnsi="Calibri" w:cs="Calibri"/>
          <w:color w:val="000000"/>
        </w:rPr>
        <w:t xml:space="preserve"> et de </w:t>
      </w:r>
      <w:r w:rsidR="00441416" w:rsidRPr="00441416">
        <w:rPr>
          <w:rFonts w:ascii="Calibri" w:hAnsi="Calibri" w:cs="Calibri"/>
          <w:b/>
          <w:color w:val="000000"/>
        </w:rPr>
        <w:t>38,28%</w:t>
      </w:r>
      <w:r w:rsidR="00441416">
        <w:rPr>
          <w:rFonts w:ascii="Calibri" w:hAnsi="Calibri" w:cs="Calibri"/>
          <w:color w:val="000000"/>
        </w:rPr>
        <w:t xml:space="preserve"> en 2021.</w:t>
      </w:r>
    </w:p>
    <w:p w:rsidR="00252343" w:rsidRDefault="00252343" w:rsidP="00567EC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En 2023, le montant des aides pour l’énergie représentait </w:t>
      </w:r>
      <w:r w:rsidRPr="00441416">
        <w:rPr>
          <w:rFonts w:ascii="Calibri" w:hAnsi="Calibri" w:cs="Calibri"/>
          <w:b/>
          <w:color w:val="000000"/>
        </w:rPr>
        <w:t>15,05%</w:t>
      </w:r>
      <w:r>
        <w:rPr>
          <w:rFonts w:ascii="Calibri" w:hAnsi="Calibri" w:cs="Calibri"/>
          <w:color w:val="000000"/>
        </w:rPr>
        <w:t xml:space="preserve"> du montant total des aides. Il </w:t>
      </w:r>
      <w:r w:rsidR="00671498">
        <w:rPr>
          <w:rFonts w:ascii="Calibri" w:hAnsi="Calibri" w:cs="Calibri"/>
          <w:color w:val="000000"/>
        </w:rPr>
        <w:t>représentait</w:t>
      </w:r>
      <w:r>
        <w:rPr>
          <w:rFonts w:ascii="Calibri" w:hAnsi="Calibri" w:cs="Calibri"/>
          <w:color w:val="000000"/>
        </w:rPr>
        <w:t xml:space="preserve"> </w:t>
      </w:r>
      <w:r w:rsidRPr="00441416">
        <w:rPr>
          <w:rFonts w:ascii="Calibri" w:hAnsi="Calibri" w:cs="Calibri"/>
          <w:b/>
          <w:color w:val="000000"/>
        </w:rPr>
        <w:t>16,01%</w:t>
      </w:r>
      <w:r w:rsidR="00671498">
        <w:rPr>
          <w:rFonts w:ascii="Calibri" w:hAnsi="Calibri" w:cs="Calibri"/>
          <w:color w:val="000000"/>
        </w:rPr>
        <w:t xml:space="preserve"> en 2022 et </w:t>
      </w:r>
      <w:bookmarkStart w:id="0" w:name="_GoBack"/>
      <w:bookmarkEnd w:id="0"/>
      <w:r w:rsidR="00441416" w:rsidRPr="00441416">
        <w:rPr>
          <w:rFonts w:ascii="Calibri" w:hAnsi="Calibri" w:cs="Calibri"/>
          <w:b/>
          <w:color w:val="000000"/>
        </w:rPr>
        <w:t>16,91%</w:t>
      </w:r>
      <w:r w:rsidR="00441416">
        <w:rPr>
          <w:rFonts w:ascii="Calibri" w:hAnsi="Calibri" w:cs="Calibri"/>
          <w:color w:val="000000"/>
        </w:rPr>
        <w:t xml:space="preserve"> en 2021.</w:t>
      </w:r>
    </w:p>
    <w:p w:rsidR="00252343" w:rsidRPr="00567ECA" w:rsidRDefault="00252343" w:rsidP="00252343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En 2023, le montant des aides pour le transport représentait </w:t>
      </w:r>
      <w:r w:rsidRPr="00441416">
        <w:rPr>
          <w:rFonts w:ascii="Calibri" w:hAnsi="Calibri" w:cs="Calibri"/>
          <w:b/>
          <w:color w:val="000000"/>
        </w:rPr>
        <w:t>21,19%</w:t>
      </w:r>
      <w:r>
        <w:rPr>
          <w:rFonts w:ascii="Calibri" w:hAnsi="Calibri" w:cs="Calibri"/>
          <w:color w:val="000000"/>
        </w:rPr>
        <w:t xml:space="preserve"> du montant total des aides. Il </w:t>
      </w:r>
      <w:r w:rsidR="00671498">
        <w:rPr>
          <w:rFonts w:ascii="Calibri" w:hAnsi="Calibri" w:cs="Calibri"/>
          <w:color w:val="000000"/>
        </w:rPr>
        <w:t>représentait</w:t>
      </w:r>
      <w:r>
        <w:rPr>
          <w:rFonts w:ascii="Calibri" w:hAnsi="Calibri" w:cs="Calibri"/>
          <w:color w:val="000000"/>
        </w:rPr>
        <w:t xml:space="preserve"> </w:t>
      </w:r>
      <w:r w:rsidRPr="00441416">
        <w:rPr>
          <w:rFonts w:ascii="Calibri" w:hAnsi="Calibri" w:cs="Calibri"/>
          <w:b/>
          <w:color w:val="000000"/>
        </w:rPr>
        <w:t>23,46%</w:t>
      </w:r>
      <w:r w:rsidR="00671498">
        <w:rPr>
          <w:rFonts w:ascii="Calibri" w:hAnsi="Calibri" w:cs="Calibri"/>
          <w:color w:val="000000"/>
        </w:rPr>
        <w:t xml:space="preserve"> en 2022 et</w:t>
      </w:r>
      <w:r w:rsidR="00441416">
        <w:rPr>
          <w:rFonts w:ascii="Calibri" w:hAnsi="Calibri" w:cs="Calibri"/>
          <w:color w:val="000000"/>
        </w:rPr>
        <w:t xml:space="preserve"> </w:t>
      </w:r>
      <w:r w:rsidR="00441416" w:rsidRPr="00441416">
        <w:rPr>
          <w:rFonts w:ascii="Calibri" w:hAnsi="Calibri" w:cs="Calibri"/>
          <w:b/>
          <w:color w:val="000000"/>
        </w:rPr>
        <w:t>23%</w:t>
      </w:r>
      <w:r w:rsidR="00441416">
        <w:rPr>
          <w:rFonts w:ascii="Calibri" w:hAnsi="Calibri" w:cs="Calibri"/>
          <w:color w:val="000000"/>
        </w:rPr>
        <w:t xml:space="preserve"> en 2021.</w:t>
      </w:r>
    </w:p>
    <w:p w:rsidR="00252343" w:rsidRPr="00567ECA" w:rsidRDefault="00252343" w:rsidP="00567ECA">
      <w:pPr>
        <w:rPr>
          <w:rFonts w:ascii="Calibri" w:hAnsi="Calibri" w:cs="Calibri"/>
          <w:color w:val="000000"/>
        </w:rPr>
      </w:pPr>
    </w:p>
    <w:sectPr w:rsidR="00252343" w:rsidRPr="0056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59D1"/>
    <w:multiLevelType w:val="hybridMultilevel"/>
    <w:tmpl w:val="6F2672D8"/>
    <w:lvl w:ilvl="0" w:tplc="C186B0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CA"/>
    <w:rsid w:val="00216732"/>
    <w:rsid w:val="00252343"/>
    <w:rsid w:val="002A6D22"/>
    <w:rsid w:val="003B3D9B"/>
    <w:rsid w:val="00441416"/>
    <w:rsid w:val="00474B30"/>
    <w:rsid w:val="00567ECA"/>
    <w:rsid w:val="0065077A"/>
    <w:rsid w:val="00671498"/>
    <w:rsid w:val="00E113BC"/>
    <w:rsid w:val="00E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0A60"/>
  <w15:chartTrackingRefBased/>
  <w15:docId w15:val="{EE33C17D-7AD1-4585-ADD6-0EF2589A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567ECA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567EC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567ECA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567ECA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67ECA"/>
    <w:pPr>
      <w:ind w:left="720"/>
      <w:contextualSpacing/>
    </w:pPr>
  </w:style>
  <w:style w:type="table" w:styleId="Grilledutableau">
    <w:name w:val="Table Grid"/>
    <w:basedOn w:val="TableauNormal"/>
    <w:uiPriority w:val="39"/>
    <w:rsid w:val="003B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YVELINE</dc:creator>
  <cp:keywords/>
  <dc:description/>
  <cp:lastModifiedBy>YVELINE</cp:lastModifiedBy>
  <cp:revision>7</cp:revision>
  <dcterms:created xsi:type="dcterms:W3CDTF">2024-11-08T15:32:00Z</dcterms:created>
  <dcterms:modified xsi:type="dcterms:W3CDTF">2024-11-13T14:32:00Z</dcterms:modified>
</cp:coreProperties>
</file>