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D4" w:rsidRDefault="00743CD4" w:rsidP="00743CD4">
      <w:pPr>
        <w:rPr>
          <w:rStyle w:val="fontstyle01"/>
        </w:rPr>
      </w:pPr>
      <w:r>
        <w:rPr>
          <w:rStyle w:val="fontstyle01"/>
        </w:rPr>
        <w:t xml:space="preserve">Les caractéristiques du Secours Catholique </w:t>
      </w:r>
      <w:r w:rsidR="00BF142D">
        <w:rPr>
          <w:rStyle w:val="fontstyle01"/>
        </w:rPr>
        <w:t>dans le Béarn</w:t>
      </w:r>
    </w:p>
    <w:p w:rsidR="00743CD4" w:rsidRDefault="00743CD4" w:rsidP="00743CD4">
      <w:pPr>
        <w:rPr>
          <w:rStyle w:val="fontstyle21"/>
        </w:rPr>
      </w:pPr>
    </w:p>
    <w:p w:rsidR="0033265C" w:rsidRDefault="0033265C" w:rsidP="00743CD4">
      <w:pPr>
        <w:rPr>
          <w:rStyle w:val="fontstyle21"/>
        </w:rPr>
      </w:pPr>
      <w:r w:rsidRPr="0033265C">
        <w:rPr>
          <w:rStyle w:val="fontstyle21"/>
          <w:b/>
        </w:rPr>
        <w:t>3 lieux à Pau</w:t>
      </w:r>
      <w:r>
        <w:rPr>
          <w:rStyle w:val="fontstyle21"/>
        </w:rPr>
        <w:t> :</w:t>
      </w:r>
    </w:p>
    <w:p w:rsidR="00743CD4" w:rsidRDefault="00743CD4" w:rsidP="00743CD4">
      <w:pPr>
        <w:rPr>
          <w:rStyle w:val="fontstyle21"/>
        </w:rPr>
      </w:pPr>
      <w:r>
        <w:rPr>
          <w:rStyle w:val="fontstyle21"/>
        </w:rPr>
        <w:t xml:space="preserve">Accueil de Jour </w:t>
      </w:r>
      <w:r w:rsidR="00BF142D">
        <w:rPr>
          <w:rStyle w:val="fontstyle21"/>
        </w:rPr>
        <w:t>la Porte Ouverte situé</w:t>
      </w:r>
      <w:r w:rsidR="0033265C">
        <w:rPr>
          <w:rStyle w:val="fontstyle21"/>
        </w:rPr>
        <w:t xml:space="preserve"> au 65 boulevard Alsace Lorraine à Pau.</w:t>
      </w:r>
    </w:p>
    <w:p w:rsidR="0033265C" w:rsidRDefault="0033265C" w:rsidP="00743CD4">
      <w:pPr>
        <w:rPr>
          <w:rStyle w:val="fontstyle21"/>
        </w:rPr>
      </w:pPr>
      <w:r>
        <w:rPr>
          <w:rStyle w:val="fontstyle21"/>
        </w:rPr>
        <w:t xml:space="preserve">Boutique solidaire située au 15 rue Mathieu </w:t>
      </w:r>
      <w:proofErr w:type="spellStart"/>
      <w:r>
        <w:rPr>
          <w:rStyle w:val="fontstyle21"/>
        </w:rPr>
        <w:t>Lalanne</w:t>
      </w:r>
      <w:proofErr w:type="spellEnd"/>
      <w:r>
        <w:rPr>
          <w:rStyle w:val="fontstyle21"/>
        </w:rPr>
        <w:t xml:space="preserve"> à Pau</w:t>
      </w:r>
    </w:p>
    <w:p w:rsidR="0033265C" w:rsidRDefault="0033265C" w:rsidP="00743CD4">
      <w:pPr>
        <w:rPr>
          <w:rStyle w:val="fontstyle21"/>
        </w:rPr>
      </w:pPr>
      <w:r>
        <w:rPr>
          <w:rStyle w:val="fontstyle21"/>
        </w:rPr>
        <w:t>Maison de la fraternité située au 4 rue Pierre et Marie Curie à Pau</w:t>
      </w:r>
    </w:p>
    <w:p w:rsidR="00914AF6" w:rsidRPr="00914AF6" w:rsidRDefault="00914AF6" w:rsidP="00743CD4">
      <w:pPr>
        <w:rPr>
          <w:rStyle w:val="fontstyle21"/>
          <w:b/>
        </w:rPr>
      </w:pPr>
      <w:r w:rsidRPr="00914AF6">
        <w:rPr>
          <w:rStyle w:val="fontstyle21"/>
          <w:b/>
        </w:rPr>
        <w:t>Et 13 lieux dans d’équipes dans le Béarn rural</w:t>
      </w:r>
    </w:p>
    <w:p w:rsidR="0033265C" w:rsidRDefault="0033265C" w:rsidP="00743CD4">
      <w:pPr>
        <w:rPr>
          <w:rStyle w:val="fontstyle21"/>
        </w:rPr>
      </w:pPr>
    </w:p>
    <w:p w:rsidR="00BF142D" w:rsidRDefault="00BF142D" w:rsidP="00743CD4">
      <w:pPr>
        <w:rPr>
          <w:rStyle w:val="fontstyle21"/>
        </w:rPr>
      </w:pPr>
      <w:r w:rsidRPr="007A04D4">
        <w:rPr>
          <w:rStyle w:val="fontstyle21"/>
          <w:b/>
        </w:rPr>
        <w:t>En</w:t>
      </w:r>
      <w:r w:rsidR="007A04D4" w:rsidRPr="007A04D4">
        <w:rPr>
          <w:rStyle w:val="fontstyle21"/>
          <w:b/>
        </w:rPr>
        <w:t>tre</w:t>
      </w:r>
      <w:r w:rsidRPr="007A04D4">
        <w:rPr>
          <w:rStyle w:val="fontstyle21"/>
          <w:b/>
        </w:rPr>
        <w:t xml:space="preserve"> 60 et 80</w:t>
      </w:r>
      <w:r>
        <w:rPr>
          <w:rStyle w:val="fontstyle21"/>
        </w:rPr>
        <w:t xml:space="preserve"> petits déjeuners servis quotidiennement</w:t>
      </w:r>
      <w:r w:rsidR="0033265C">
        <w:rPr>
          <w:rStyle w:val="fontstyle21"/>
        </w:rPr>
        <w:t xml:space="preserve"> à La porte ouverte</w:t>
      </w:r>
      <w:r>
        <w:rPr>
          <w:rStyle w:val="fontstyle21"/>
        </w:rPr>
        <w:t>.</w:t>
      </w:r>
    </w:p>
    <w:p w:rsidR="007A04D4" w:rsidRDefault="0033265C" w:rsidP="00743CD4">
      <w:pPr>
        <w:rPr>
          <w:rStyle w:val="fontstyle21"/>
        </w:rPr>
      </w:pPr>
      <w:r w:rsidRPr="0033265C">
        <w:rPr>
          <w:rStyle w:val="fontstyle21"/>
          <w:b/>
        </w:rPr>
        <w:t xml:space="preserve">53 </w:t>
      </w:r>
      <w:r w:rsidR="007A04D4">
        <w:rPr>
          <w:rStyle w:val="fontstyle21"/>
        </w:rPr>
        <w:t>bénévoles à l’</w:t>
      </w:r>
      <w:r>
        <w:rPr>
          <w:rStyle w:val="fontstyle21"/>
        </w:rPr>
        <w:t>accueil de jour</w:t>
      </w:r>
    </w:p>
    <w:p w:rsidR="007A04D4" w:rsidRDefault="007A04D4" w:rsidP="00743CD4">
      <w:pPr>
        <w:rPr>
          <w:rStyle w:val="fontstyle21"/>
        </w:rPr>
      </w:pPr>
      <w:r w:rsidRPr="007A04D4">
        <w:rPr>
          <w:rStyle w:val="fontstyle21"/>
          <w:b/>
        </w:rPr>
        <w:t>Diverses activités</w:t>
      </w:r>
      <w:r>
        <w:rPr>
          <w:rStyle w:val="fontstyle21"/>
        </w:rPr>
        <w:t xml:space="preserve"> : </w:t>
      </w:r>
    </w:p>
    <w:p w:rsidR="007A04D4" w:rsidRDefault="007A04D4" w:rsidP="007A04D4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Accueil de jour (petits déjeuners, douches, vêtements)</w:t>
      </w:r>
    </w:p>
    <w:p w:rsidR="007A04D4" w:rsidRDefault="0033265C" w:rsidP="007A04D4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Aide administrative</w:t>
      </w:r>
    </w:p>
    <w:p w:rsidR="007A04D4" w:rsidRDefault="007A04D4" w:rsidP="007A04D4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Français ma langue d’accueil</w:t>
      </w:r>
    </w:p>
    <w:p w:rsidR="007A04D4" w:rsidRDefault="007A04D4" w:rsidP="007A04D4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Soutien scolaire</w:t>
      </w:r>
    </w:p>
    <w:p w:rsidR="007A04D4" w:rsidRDefault="007A04D4" w:rsidP="007A04D4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 xml:space="preserve">Atelier </w:t>
      </w:r>
      <w:r w:rsidR="0033265C">
        <w:rPr>
          <w:rStyle w:val="fontstyle21"/>
        </w:rPr>
        <w:t>créatifs</w:t>
      </w:r>
    </w:p>
    <w:p w:rsidR="00BF142D" w:rsidRDefault="00BF142D" w:rsidP="00743CD4">
      <w:pPr>
        <w:rPr>
          <w:rStyle w:val="fontstyle21"/>
        </w:rPr>
      </w:pPr>
    </w:p>
    <w:p w:rsidR="00743CD4" w:rsidRPr="003B3D9B" w:rsidRDefault="00743CD4" w:rsidP="00743CD4">
      <w:pPr>
        <w:rPr>
          <w:rStyle w:val="fontstyle21"/>
          <w:b/>
        </w:rPr>
      </w:pPr>
      <w:r w:rsidRPr="003B3D9B">
        <w:rPr>
          <w:rStyle w:val="fontstyle21"/>
          <w:b/>
        </w:rPr>
        <w:t>Quelques chiffres </w:t>
      </w:r>
      <w:r>
        <w:rPr>
          <w:rStyle w:val="fontstyle21"/>
          <w:b/>
        </w:rPr>
        <w:t xml:space="preserve">pour </w:t>
      </w:r>
      <w:proofErr w:type="gramStart"/>
      <w:r>
        <w:rPr>
          <w:rStyle w:val="fontstyle21"/>
          <w:b/>
        </w:rPr>
        <w:t>2023</w:t>
      </w:r>
      <w:r w:rsidRPr="003B3D9B">
        <w:rPr>
          <w:rStyle w:val="fontstyle21"/>
          <w:b/>
        </w:rPr>
        <w:t>:</w:t>
      </w:r>
      <w:proofErr w:type="gramEnd"/>
      <w:r w:rsidRPr="003B3D9B">
        <w:rPr>
          <w:rStyle w:val="fontstyle21"/>
          <w:b/>
        </w:rPr>
        <w:t xml:space="preserve"> </w:t>
      </w:r>
    </w:p>
    <w:p w:rsidR="00743CD4" w:rsidRPr="0033265C" w:rsidRDefault="0033265C" w:rsidP="00743CD4">
      <w:pPr>
        <w:pStyle w:val="Paragraphedeliste"/>
        <w:numPr>
          <w:ilvl w:val="0"/>
          <w:numId w:val="1"/>
        </w:numPr>
        <w:rPr>
          <w:rStyle w:val="fontstyle21"/>
          <w:b/>
        </w:rPr>
      </w:pPr>
      <w:r w:rsidRPr="0033265C">
        <w:rPr>
          <w:rStyle w:val="fontstyle21"/>
          <w:b/>
        </w:rPr>
        <w:t>152</w:t>
      </w:r>
      <w:r>
        <w:rPr>
          <w:rStyle w:val="fontstyle21"/>
        </w:rPr>
        <w:t xml:space="preserve"> b</w:t>
      </w:r>
      <w:r w:rsidR="00743CD4">
        <w:rPr>
          <w:rStyle w:val="fontstyle21"/>
        </w:rPr>
        <w:t>énévoles</w:t>
      </w:r>
      <w:r w:rsidR="00BF142D">
        <w:rPr>
          <w:rStyle w:val="fontstyle21"/>
        </w:rPr>
        <w:t xml:space="preserve"> </w:t>
      </w:r>
      <w:r>
        <w:rPr>
          <w:rStyle w:val="fontstyle21"/>
        </w:rPr>
        <w:t>à Pau sur</w:t>
      </w:r>
      <w:r w:rsidRPr="0033265C">
        <w:rPr>
          <w:rStyle w:val="fontstyle21"/>
          <w:b/>
        </w:rPr>
        <w:t xml:space="preserve"> 439</w:t>
      </w:r>
      <w:r>
        <w:rPr>
          <w:rStyle w:val="fontstyle21"/>
        </w:rPr>
        <w:t xml:space="preserve"> bénévoles dans</w:t>
      </w:r>
      <w:r w:rsidR="001221B9">
        <w:rPr>
          <w:rStyle w:val="fontstyle21"/>
        </w:rPr>
        <w:t xml:space="preserve"> le Béarn</w:t>
      </w:r>
      <w:r w:rsidR="00743CD4">
        <w:rPr>
          <w:rStyle w:val="fontstyle21"/>
        </w:rPr>
        <w:t xml:space="preserve"> </w:t>
      </w:r>
    </w:p>
    <w:p w:rsidR="007A04D4" w:rsidRDefault="0033265C" w:rsidP="00743CD4">
      <w:pPr>
        <w:pStyle w:val="Paragraphedeliste"/>
        <w:numPr>
          <w:ilvl w:val="0"/>
          <w:numId w:val="1"/>
        </w:numPr>
        <w:rPr>
          <w:rStyle w:val="fontstyle21"/>
        </w:rPr>
      </w:pPr>
      <w:r w:rsidRPr="0033265C">
        <w:rPr>
          <w:rStyle w:val="fontstyle21"/>
          <w:b/>
        </w:rPr>
        <w:t xml:space="preserve">9162 </w:t>
      </w:r>
      <w:r w:rsidR="007A04D4">
        <w:rPr>
          <w:rStyle w:val="fontstyle21"/>
        </w:rPr>
        <w:t>personnes ou ménages rencontré</w:t>
      </w:r>
      <w:r w:rsidR="00743CD4">
        <w:rPr>
          <w:rStyle w:val="fontstyle21"/>
        </w:rPr>
        <w:t xml:space="preserve">s individuellement </w:t>
      </w:r>
      <w:r>
        <w:rPr>
          <w:rStyle w:val="fontstyle21"/>
        </w:rPr>
        <w:t>dans le Béarn</w:t>
      </w:r>
    </w:p>
    <w:p w:rsidR="0033265C" w:rsidRDefault="0033265C" w:rsidP="0033265C">
      <w:pPr>
        <w:pStyle w:val="Paragraphedeliste"/>
        <w:numPr>
          <w:ilvl w:val="0"/>
          <w:numId w:val="1"/>
        </w:numPr>
        <w:rPr>
          <w:rStyle w:val="fontstyle21"/>
        </w:rPr>
      </w:pPr>
      <w:r w:rsidRPr="0033265C">
        <w:rPr>
          <w:rStyle w:val="fontstyle21"/>
          <w:b/>
        </w:rPr>
        <w:t xml:space="preserve">410 </w:t>
      </w:r>
      <w:r w:rsidR="00743CD4">
        <w:rPr>
          <w:rStyle w:val="fontstyle21"/>
        </w:rPr>
        <w:t xml:space="preserve">personnes </w:t>
      </w:r>
      <w:r w:rsidR="007A04D4">
        <w:rPr>
          <w:rStyle w:val="fontstyle21"/>
        </w:rPr>
        <w:t xml:space="preserve">rencontrées </w:t>
      </w:r>
      <w:r w:rsidR="00743CD4">
        <w:rPr>
          <w:rStyle w:val="fontstyle21"/>
        </w:rPr>
        <w:t xml:space="preserve">dans un cadre collectif (383 sur le territoire basque) </w:t>
      </w:r>
    </w:p>
    <w:p w:rsidR="00743CD4" w:rsidRDefault="00914AF6" w:rsidP="00743CD4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  <w:b/>
        </w:rPr>
        <w:t xml:space="preserve">1121 </w:t>
      </w:r>
      <w:r w:rsidRPr="00914AF6">
        <w:rPr>
          <w:rStyle w:val="fontstyle21"/>
        </w:rPr>
        <w:t>personnes aidées</w:t>
      </w:r>
      <w:r>
        <w:rPr>
          <w:rStyle w:val="fontstyle21"/>
        </w:rPr>
        <w:t xml:space="preserve"> dans le Béarn</w:t>
      </w:r>
    </w:p>
    <w:p w:rsidR="00743CD4" w:rsidRDefault="00743CD4" w:rsidP="00743CD4">
      <w:pPr>
        <w:rPr>
          <w:rStyle w:val="fontstyle21"/>
        </w:rPr>
      </w:pPr>
      <w:r w:rsidRPr="003B3D9B">
        <w:rPr>
          <w:rStyle w:val="fontstyle21"/>
          <w:b/>
        </w:rPr>
        <w:t>Montant</w:t>
      </w:r>
      <w:r>
        <w:rPr>
          <w:rStyle w:val="fontstyle21"/>
          <w:b/>
        </w:rPr>
        <w:t xml:space="preserve"> (euros)</w:t>
      </w:r>
      <w:r w:rsidRPr="003B3D9B">
        <w:rPr>
          <w:rStyle w:val="fontstyle21"/>
          <w:b/>
        </w:rPr>
        <w:t xml:space="preserve"> des aides </w:t>
      </w:r>
      <w:r w:rsidR="0033265C">
        <w:rPr>
          <w:rStyle w:val="fontstyle21"/>
          <w:b/>
        </w:rPr>
        <w:t>dans le Béarn</w:t>
      </w:r>
      <w:r>
        <w:rPr>
          <w:rStyle w:val="fontstyle21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235"/>
        <w:gridCol w:w="2235"/>
        <w:gridCol w:w="2235"/>
      </w:tblGrid>
      <w:tr w:rsidR="00743CD4" w:rsidTr="00914AF6">
        <w:tc>
          <w:tcPr>
            <w:tcW w:w="2357" w:type="dxa"/>
          </w:tcPr>
          <w:p w:rsidR="00743CD4" w:rsidRDefault="00743CD4" w:rsidP="000C71C8">
            <w:pPr>
              <w:rPr>
                <w:rStyle w:val="fontstyle21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:rsidR="00743CD4" w:rsidRPr="00914AF6" w:rsidRDefault="00743CD4" w:rsidP="00914AF6">
            <w:pPr>
              <w:jc w:val="center"/>
              <w:rPr>
                <w:rStyle w:val="fontstyle21"/>
                <w:b/>
              </w:rPr>
            </w:pPr>
            <w:r w:rsidRPr="00914AF6">
              <w:rPr>
                <w:rStyle w:val="fontstyle21"/>
                <w:b/>
              </w:rPr>
              <w:t>2021</w:t>
            </w:r>
          </w:p>
        </w:tc>
        <w:tc>
          <w:tcPr>
            <w:tcW w:w="2235" w:type="dxa"/>
            <w:shd w:val="clear" w:color="auto" w:fill="FFFFFF" w:themeFill="background1"/>
          </w:tcPr>
          <w:p w:rsidR="00743CD4" w:rsidRPr="00914AF6" w:rsidRDefault="00743CD4" w:rsidP="00914AF6">
            <w:pPr>
              <w:jc w:val="center"/>
              <w:rPr>
                <w:rStyle w:val="fontstyle21"/>
                <w:b/>
              </w:rPr>
            </w:pPr>
            <w:r w:rsidRPr="00914AF6">
              <w:rPr>
                <w:rStyle w:val="fontstyle21"/>
                <w:b/>
              </w:rPr>
              <w:t>2022</w:t>
            </w:r>
          </w:p>
        </w:tc>
        <w:tc>
          <w:tcPr>
            <w:tcW w:w="2235" w:type="dxa"/>
            <w:shd w:val="clear" w:color="auto" w:fill="FFFFFF" w:themeFill="background1"/>
          </w:tcPr>
          <w:p w:rsidR="00743CD4" w:rsidRPr="00914AF6" w:rsidRDefault="00743CD4" w:rsidP="00914AF6">
            <w:pPr>
              <w:jc w:val="center"/>
              <w:rPr>
                <w:rStyle w:val="fontstyle21"/>
                <w:b/>
              </w:rPr>
            </w:pPr>
            <w:r w:rsidRPr="00914AF6">
              <w:rPr>
                <w:rStyle w:val="fontstyle21"/>
                <w:b/>
              </w:rPr>
              <w:t>2023</w:t>
            </w:r>
          </w:p>
        </w:tc>
      </w:tr>
      <w:tr w:rsidR="00743CD4" w:rsidTr="000C71C8">
        <w:tc>
          <w:tcPr>
            <w:tcW w:w="2357" w:type="dxa"/>
          </w:tcPr>
          <w:p w:rsidR="00743CD4" w:rsidRPr="00914AF6" w:rsidRDefault="00743CD4" w:rsidP="00914AF6">
            <w:pPr>
              <w:jc w:val="center"/>
              <w:rPr>
                <w:rStyle w:val="fontstyle21"/>
                <w:b/>
              </w:rPr>
            </w:pPr>
            <w:r w:rsidRPr="00914AF6">
              <w:rPr>
                <w:rStyle w:val="fontstyle21"/>
                <w:b/>
              </w:rPr>
              <w:t>Alimentaire</w:t>
            </w:r>
          </w:p>
        </w:tc>
        <w:tc>
          <w:tcPr>
            <w:tcW w:w="2235" w:type="dxa"/>
          </w:tcPr>
          <w:p w:rsidR="00743CD4" w:rsidRDefault="001221B9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13 940,41</w:t>
            </w:r>
            <w:r w:rsidR="00914AF6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743CD4" w:rsidRDefault="007A04D4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21 844,69</w:t>
            </w:r>
            <w:r w:rsidR="00914AF6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743CD4" w:rsidRDefault="007A04D4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24 750,04</w:t>
            </w:r>
            <w:r w:rsidR="00914AF6">
              <w:rPr>
                <w:rStyle w:val="fontstyle21"/>
              </w:rPr>
              <w:t xml:space="preserve"> €</w:t>
            </w:r>
          </w:p>
        </w:tc>
      </w:tr>
      <w:tr w:rsidR="00743CD4" w:rsidTr="000C71C8">
        <w:tc>
          <w:tcPr>
            <w:tcW w:w="2357" w:type="dxa"/>
          </w:tcPr>
          <w:p w:rsidR="00743CD4" w:rsidRPr="00914AF6" w:rsidRDefault="00743CD4" w:rsidP="00914AF6">
            <w:pPr>
              <w:jc w:val="center"/>
              <w:rPr>
                <w:rStyle w:val="fontstyle21"/>
                <w:b/>
              </w:rPr>
            </w:pPr>
            <w:r w:rsidRPr="00914AF6">
              <w:rPr>
                <w:rStyle w:val="fontstyle21"/>
                <w:b/>
              </w:rPr>
              <w:t>Energie</w:t>
            </w:r>
          </w:p>
        </w:tc>
        <w:tc>
          <w:tcPr>
            <w:tcW w:w="2235" w:type="dxa"/>
          </w:tcPr>
          <w:p w:rsidR="00743CD4" w:rsidRDefault="001221B9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8 296,06</w:t>
            </w:r>
            <w:r w:rsidR="00914AF6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743CD4" w:rsidRDefault="007A04D4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13 739,29</w:t>
            </w:r>
            <w:r w:rsidR="00914AF6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743CD4" w:rsidRDefault="007A04D4" w:rsidP="007A04D4">
            <w:pPr>
              <w:rPr>
                <w:rStyle w:val="fontstyle21"/>
              </w:rPr>
            </w:pPr>
            <w:r>
              <w:rPr>
                <w:rStyle w:val="fontstyle21"/>
              </w:rPr>
              <w:t>14 390,20</w:t>
            </w:r>
            <w:r w:rsidR="00914AF6">
              <w:rPr>
                <w:rStyle w:val="fontstyle21"/>
              </w:rPr>
              <w:t xml:space="preserve"> €</w:t>
            </w:r>
          </w:p>
        </w:tc>
      </w:tr>
      <w:tr w:rsidR="00743CD4" w:rsidTr="000C71C8">
        <w:tc>
          <w:tcPr>
            <w:tcW w:w="2357" w:type="dxa"/>
          </w:tcPr>
          <w:p w:rsidR="00743CD4" w:rsidRPr="00914AF6" w:rsidRDefault="00743CD4" w:rsidP="00914AF6">
            <w:pPr>
              <w:jc w:val="center"/>
              <w:rPr>
                <w:rStyle w:val="fontstyle21"/>
                <w:b/>
              </w:rPr>
            </w:pPr>
            <w:r w:rsidRPr="00914AF6">
              <w:rPr>
                <w:rStyle w:val="fontstyle21"/>
                <w:b/>
              </w:rPr>
              <w:t>Transport</w:t>
            </w:r>
          </w:p>
        </w:tc>
        <w:tc>
          <w:tcPr>
            <w:tcW w:w="2235" w:type="dxa"/>
          </w:tcPr>
          <w:p w:rsidR="00743CD4" w:rsidRDefault="001221B9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16 013,39</w:t>
            </w:r>
            <w:r w:rsidR="00914AF6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743CD4" w:rsidRDefault="007A04D4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14 191,04</w:t>
            </w:r>
            <w:r w:rsidR="00914AF6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743CD4" w:rsidRDefault="007A04D4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24 027,80</w:t>
            </w:r>
            <w:r w:rsidR="00914AF6">
              <w:rPr>
                <w:rStyle w:val="fontstyle21"/>
              </w:rPr>
              <w:t xml:space="preserve"> €</w:t>
            </w:r>
          </w:p>
        </w:tc>
      </w:tr>
      <w:tr w:rsidR="00743CD4" w:rsidTr="00914AF6">
        <w:trPr>
          <w:trHeight w:val="150"/>
        </w:trPr>
        <w:tc>
          <w:tcPr>
            <w:tcW w:w="2357" w:type="dxa"/>
            <w:shd w:val="clear" w:color="auto" w:fill="D9D9D9" w:themeFill="background1" w:themeFillShade="D9"/>
          </w:tcPr>
          <w:p w:rsidR="00743CD4" w:rsidRPr="00914AF6" w:rsidRDefault="00743CD4" w:rsidP="00914AF6">
            <w:pPr>
              <w:jc w:val="center"/>
              <w:rPr>
                <w:rStyle w:val="fontstyle21"/>
                <w:b/>
              </w:rPr>
            </w:pPr>
            <w:r w:rsidRPr="00914AF6">
              <w:rPr>
                <w:rStyle w:val="fontstyle21"/>
                <w:b/>
              </w:rPr>
              <w:t>Total de aides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743CD4" w:rsidRDefault="001221B9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49 507,86</w:t>
            </w:r>
            <w:r w:rsidR="00914AF6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743CD4" w:rsidRDefault="007A04D4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82 673,93</w:t>
            </w:r>
            <w:r w:rsidR="00914AF6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743CD4" w:rsidRDefault="007A04D4" w:rsidP="000C71C8">
            <w:pPr>
              <w:rPr>
                <w:rStyle w:val="fontstyle21"/>
              </w:rPr>
            </w:pPr>
            <w:r>
              <w:rPr>
                <w:rStyle w:val="fontstyle21"/>
              </w:rPr>
              <w:t>83 842,28</w:t>
            </w:r>
            <w:r w:rsidR="00914AF6">
              <w:rPr>
                <w:rStyle w:val="fontstyle21"/>
              </w:rPr>
              <w:t xml:space="preserve"> €</w:t>
            </w:r>
          </w:p>
        </w:tc>
      </w:tr>
    </w:tbl>
    <w:p w:rsidR="00743CD4" w:rsidRDefault="00743CD4" w:rsidP="00743CD4">
      <w:pPr>
        <w:rPr>
          <w:rStyle w:val="fontstyle21"/>
        </w:rPr>
      </w:pPr>
    </w:p>
    <w:p w:rsidR="00743CD4" w:rsidRDefault="00743CD4" w:rsidP="00743C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 2023, le montant des aides pour l’alimentation représentait </w:t>
      </w:r>
      <w:r w:rsidR="001221B9" w:rsidRPr="001221B9">
        <w:rPr>
          <w:rFonts w:ascii="Calibri" w:hAnsi="Calibri" w:cs="Calibri"/>
          <w:b/>
          <w:color w:val="000000"/>
        </w:rPr>
        <w:t>29,5</w:t>
      </w:r>
      <w:r>
        <w:rPr>
          <w:rFonts w:ascii="Calibri" w:hAnsi="Calibri" w:cs="Calibri"/>
          <w:color w:val="000000"/>
        </w:rPr>
        <w:t xml:space="preserve">% du montant total des aides. Il était de </w:t>
      </w:r>
      <w:r w:rsidR="001221B9" w:rsidRPr="001221B9">
        <w:rPr>
          <w:rFonts w:ascii="Calibri" w:hAnsi="Calibri" w:cs="Calibri"/>
          <w:b/>
          <w:color w:val="000000"/>
        </w:rPr>
        <w:t>26,42</w:t>
      </w:r>
      <w:r w:rsidRPr="00441416">
        <w:rPr>
          <w:rFonts w:ascii="Calibri" w:hAnsi="Calibri" w:cs="Calibri"/>
          <w:b/>
          <w:color w:val="000000"/>
        </w:rPr>
        <w:t>%</w:t>
      </w:r>
      <w:r>
        <w:rPr>
          <w:rFonts w:ascii="Calibri" w:hAnsi="Calibri" w:cs="Calibri"/>
          <w:color w:val="000000"/>
        </w:rPr>
        <w:t xml:space="preserve"> en 2022 et de </w:t>
      </w:r>
      <w:r w:rsidR="001221B9" w:rsidRPr="001221B9">
        <w:rPr>
          <w:rFonts w:ascii="Calibri" w:hAnsi="Calibri" w:cs="Calibri"/>
          <w:b/>
          <w:color w:val="000000"/>
        </w:rPr>
        <w:t>28,15</w:t>
      </w:r>
      <w:r w:rsidRPr="00441416">
        <w:rPr>
          <w:rFonts w:ascii="Calibri" w:hAnsi="Calibri" w:cs="Calibri"/>
          <w:b/>
          <w:color w:val="000000"/>
        </w:rPr>
        <w:t>%</w:t>
      </w:r>
      <w:r>
        <w:rPr>
          <w:rFonts w:ascii="Calibri" w:hAnsi="Calibri" w:cs="Calibri"/>
          <w:color w:val="000000"/>
        </w:rPr>
        <w:t xml:space="preserve"> en 2021.</w:t>
      </w:r>
    </w:p>
    <w:p w:rsidR="00743CD4" w:rsidRDefault="00743CD4" w:rsidP="00743C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2023, le montant des aides pour l’énergie représe</w:t>
      </w:r>
      <w:r w:rsidR="007A04D4">
        <w:rPr>
          <w:rFonts w:ascii="Calibri" w:hAnsi="Calibri" w:cs="Calibri"/>
          <w:color w:val="000000"/>
        </w:rPr>
        <w:t>ntait</w:t>
      </w:r>
      <w:r w:rsidR="001221B9">
        <w:rPr>
          <w:rFonts w:ascii="Calibri" w:hAnsi="Calibri" w:cs="Calibri"/>
          <w:color w:val="000000"/>
        </w:rPr>
        <w:t xml:space="preserve"> </w:t>
      </w:r>
      <w:r w:rsidR="001221B9" w:rsidRPr="001221B9">
        <w:rPr>
          <w:rFonts w:ascii="Calibri" w:hAnsi="Calibri" w:cs="Calibri"/>
          <w:b/>
          <w:color w:val="000000"/>
        </w:rPr>
        <w:t>17,16</w:t>
      </w:r>
      <w:r w:rsidRPr="00441416">
        <w:rPr>
          <w:rFonts w:ascii="Calibri" w:hAnsi="Calibri" w:cs="Calibri"/>
          <w:b/>
          <w:color w:val="000000"/>
        </w:rPr>
        <w:t>%</w:t>
      </w:r>
      <w:r>
        <w:rPr>
          <w:rFonts w:ascii="Calibri" w:hAnsi="Calibri" w:cs="Calibri"/>
          <w:color w:val="000000"/>
        </w:rPr>
        <w:t xml:space="preserve"> du montant total des aides. Il représentait </w:t>
      </w:r>
      <w:r w:rsidR="001221B9" w:rsidRPr="001221B9">
        <w:rPr>
          <w:rFonts w:ascii="Calibri" w:hAnsi="Calibri" w:cs="Calibri"/>
          <w:b/>
          <w:color w:val="000000"/>
        </w:rPr>
        <w:t>16,61</w:t>
      </w:r>
      <w:r w:rsidRPr="00441416">
        <w:rPr>
          <w:rFonts w:ascii="Calibri" w:hAnsi="Calibri" w:cs="Calibri"/>
          <w:b/>
          <w:color w:val="000000"/>
        </w:rPr>
        <w:t>%</w:t>
      </w:r>
      <w:r>
        <w:rPr>
          <w:rFonts w:ascii="Calibri" w:hAnsi="Calibri" w:cs="Calibri"/>
          <w:color w:val="000000"/>
        </w:rPr>
        <w:t xml:space="preserve"> en 2022 et </w:t>
      </w:r>
      <w:r w:rsidR="001221B9" w:rsidRPr="001221B9">
        <w:rPr>
          <w:rFonts w:ascii="Calibri" w:hAnsi="Calibri" w:cs="Calibri"/>
          <w:b/>
          <w:color w:val="000000"/>
        </w:rPr>
        <w:t>16,75</w:t>
      </w:r>
      <w:r w:rsidRPr="00441416">
        <w:rPr>
          <w:rFonts w:ascii="Calibri" w:hAnsi="Calibri" w:cs="Calibri"/>
          <w:b/>
          <w:color w:val="000000"/>
        </w:rPr>
        <w:t>%</w:t>
      </w:r>
      <w:r>
        <w:rPr>
          <w:rFonts w:ascii="Calibri" w:hAnsi="Calibri" w:cs="Calibri"/>
          <w:color w:val="000000"/>
        </w:rPr>
        <w:t xml:space="preserve"> en 2021.</w:t>
      </w:r>
    </w:p>
    <w:p w:rsidR="00474B30" w:rsidRDefault="00743CD4">
      <w:r>
        <w:rPr>
          <w:rFonts w:ascii="Calibri" w:hAnsi="Calibri" w:cs="Calibri"/>
          <w:color w:val="000000"/>
        </w:rPr>
        <w:t xml:space="preserve">En 2023, le montant des aides pour le transport représentait </w:t>
      </w:r>
      <w:r w:rsidR="001221B9" w:rsidRPr="001221B9">
        <w:rPr>
          <w:rFonts w:ascii="Calibri" w:hAnsi="Calibri" w:cs="Calibri"/>
          <w:b/>
          <w:color w:val="000000"/>
        </w:rPr>
        <w:t>28,65</w:t>
      </w:r>
      <w:r w:rsidRPr="00441416">
        <w:rPr>
          <w:rFonts w:ascii="Calibri" w:hAnsi="Calibri" w:cs="Calibri"/>
          <w:b/>
          <w:color w:val="000000"/>
        </w:rPr>
        <w:t>%</w:t>
      </w:r>
      <w:r>
        <w:rPr>
          <w:rFonts w:ascii="Calibri" w:hAnsi="Calibri" w:cs="Calibri"/>
          <w:color w:val="000000"/>
        </w:rPr>
        <w:t xml:space="preserve"> du montant total des aides.</w:t>
      </w:r>
      <w:r w:rsidR="001221B9">
        <w:rPr>
          <w:rFonts w:ascii="Calibri" w:hAnsi="Calibri" w:cs="Calibri"/>
          <w:color w:val="000000"/>
        </w:rPr>
        <w:t xml:space="preserve"> </w:t>
      </w:r>
      <w:r w:rsidR="007A04D4">
        <w:rPr>
          <w:rFonts w:ascii="Calibri" w:hAnsi="Calibri" w:cs="Calibri"/>
          <w:color w:val="000000"/>
        </w:rPr>
        <w:t xml:space="preserve">Il représentait </w:t>
      </w:r>
      <w:r w:rsidR="001221B9" w:rsidRPr="001221B9">
        <w:rPr>
          <w:rFonts w:ascii="Calibri" w:hAnsi="Calibri" w:cs="Calibri"/>
          <w:b/>
          <w:color w:val="000000"/>
        </w:rPr>
        <w:t>17,16</w:t>
      </w:r>
      <w:r w:rsidR="007A04D4" w:rsidRPr="00441416">
        <w:rPr>
          <w:rFonts w:ascii="Calibri" w:hAnsi="Calibri" w:cs="Calibri"/>
          <w:b/>
          <w:color w:val="000000"/>
        </w:rPr>
        <w:t>%</w:t>
      </w:r>
      <w:r w:rsidR="007A04D4">
        <w:rPr>
          <w:rFonts w:ascii="Calibri" w:hAnsi="Calibri" w:cs="Calibri"/>
          <w:color w:val="000000"/>
        </w:rPr>
        <w:t xml:space="preserve"> en 2022 et </w:t>
      </w:r>
      <w:r w:rsidR="001221B9" w:rsidRPr="001221B9">
        <w:rPr>
          <w:rFonts w:ascii="Calibri" w:hAnsi="Calibri" w:cs="Calibri"/>
          <w:b/>
          <w:color w:val="000000"/>
        </w:rPr>
        <w:t>32,34</w:t>
      </w:r>
      <w:r w:rsidR="007A04D4" w:rsidRPr="00441416">
        <w:rPr>
          <w:rFonts w:ascii="Calibri" w:hAnsi="Calibri" w:cs="Calibri"/>
          <w:b/>
          <w:color w:val="000000"/>
        </w:rPr>
        <w:t>%</w:t>
      </w:r>
      <w:r w:rsidR="007A04D4">
        <w:rPr>
          <w:rFonts w:ascii="Calibri" w:hAnsi="Calibri" w:cs="Calibri"/>
          <w:color w:val="000000"/>
        </w:rPr>
        <w:t xml:space="preserve"> en 2021.</w:t>
      </w:r>
      <w:bookmarkStart w:id="0" w:name="_GoBack"/>
      <w:bookmarkEnd w:id="0"/>
    </w:p>
    <w:sectPr w:rsidR="0047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59D1"/>
    <w:multiLevelType w:val="hybridMultilevel"/>
    <w:tmpl w:val="6F2672D8"/>
    <w:lvl w:ilvl="0" w:tplc="C186B0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D4"/>
    <w:rsid w:val="001221B9"/>
    <w:rsid w:val="002A7C7B"/>
    <w:rsid w:val="0033265C"/>
    <w:rsid w:val="00474B30"/>
    <w:rsid w:val="0064264A"/>
    <w:rsid w:val="00743CD4"/>
    <w:rsid w:val="007A04D4"/>
    <w:rsid w:val="00914AF6"/>
    <w:rsid w:val="00BF142D"/>
    <w:rsid w:val="00B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5DBC"/>
  <w15:chartTrackingRefBased/>
  <w15:docId w15:val="{81CDD943-3E52-4ACF-BB90-24C0D338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43CD4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743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43C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YVELINE</dc:creator>
  <cp:keywords/>
  <dc:description/>
  <cp:lastModifiedBy>YVELINE</cp:lastModifiedBy>
  <cp:revision>2</cp:revision>
  <cp:lastPrinted>2024-11-13T14:22:00Z</cp:lastPrinted>
  <dcterms:created xsi:type="dcterms:W3CDTF">2024-11-13T14:24:00Z</dcterms:created>
  <dcterms:modified xsi:type="dcterms:W3CDTF">2024-11-13T14:24:00Z</dcterms:modified>
</cp:coreProperties>
</file>